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F70F39" w14:textId="010627B8" w:rsidR="002A2F30" w:rsidRDefault="00EF0B7A">
      <w:pPr>
        <w:rPr>
          <w:rFonts w:ascii="Garamond" w:hAnsi="Garamond"/>
        </w:rPr>
      </w:pPr>
      <w:r w:rsidRPr="002A2F30">
        <w:rPr>
          <w:rFonts w:ascii="Garamond" w:hAnsi="Garamond"/>
        </w:rPr>
        <w:t>Discussion Questions- “Imagined Communities”</w:t>
      </w:r>
    </w:p>
    <w:p w14:paraId="3B0FE5A2" w14:textId="77777777" w:rsidR="002A2F30" w:rsidRDefault="002A2F30">
      <w:pPr>
        <w:rPr>
          <w:rFonts w:ascii="Garamond" w:hAnsi="Garamond"/>
        </w:rPr>
      </w:pPr>
    </w:p>
    <w:p w14:paraId="6BE95D14" w14:textId="77777777" w:rsidR="002A2F30" w:rsidRDefault="002A2F30">
      <w:pPr>
        <w:rPr>
          <w:rFonts w:ascii="Garamond" w:hAnsi="Garamond"/>
        </w:rPr>
      </w:pPr>
    </w:p>
    <w:p w14:paraId="72A4B150" w14:textId="1C7D7D25" w:rsidR="002A2F30" w:rsidRDefault="00C8518A">
      <w:pPr>
        <w:rPr>
          <w:rFonts w:ascii="Garamond" w:hAnsi="Garamond"/>
        </w:rPr>
      </w:pPr>
      <w:r>
        <w:rPr>
          <w:rFonts w:ascii="Garamond" w:hAnsi="Garamond"/>
        </w:rPr>
        <w:t>1</w:t>
      </w:r>
      <w:r w:rsidR="002A2F30">
        <w:rPr>
          <w:rFonts w:ascii="Garamond" w:hAnsi="Garamond"/>
        </w:rPr>
        <w:t xml:space="preserve">) </w:t>
      </w:r>
      <w:r>
        <w:rPr>
          <w:rFonts w:ascii="Garamond" w:hAnsi="Garamond"/>
        </w:rPr>
        <w:t xml:space="preserve">Why does Anderson conceive of nations as “imagined”? </w:t>
      </w:r>
      <w:r w:rsidR="002A2F30">
        <w:rPr>
          <w:rFonts w:ascii="Garamond" w:hAnsi="Garamond"/>
        </w:rPr>
        <w:t>What are the three ways Anderson describes the nation as imagined? How does he define each component? (p.</w:t>
      </w:r>
      <w:r>
        <w:rPr>
          <w:rFonts w:ascii="Garamond" w:hAnsi="Garamond"/>
        </w:rPr>
        <w:t>49-</w:t>
      </w:r>
      <w:r w:rsidR="002A2F30">
        <w:rPr>
          <w:rFonts w:ascii="Garamond" w:hAnsi="Garamond"/>
        </w:rPr>
        <w:t>50)</w:t>
      </w:r>
    </w:p>
    <w:p w14:paraId="33333D61" w14:textId="77777777" w:rsidR="002A2F30" w:rsidRDefault="002A2F30">
      <w:pPr>
        <w:rPr>
          <w:rFonts w:ascii="Garamond" w:hAnsi="Garamond"/>
        </w:rPr>
      </w:pPr>
    </w:p>
    <w:p w14:paraId="4FC67AB1" w14:textId="77777777" w:rsidR="002A2F30" w:rsidRDefault="002A2F30">
      <w:pPr>
        <w:rPr>
          <w:rFonts w:ascii="Garamond" w:hAnsi="Garamond"/>
        </w:rPr>
      </w:pPr>
    </w:p>
    <w:p w14:paraId="06904DD5" w14:textId="77777777" w:rsidR="006720EA" w:rsidRDefault="006720EA">
      <w:pPr>
        <w:rPr>
          <w:rFonts w:ascii="Garamond" w:hAnsi="Garamond"/>
        </w:rPr>
      </w:pPr>
    </w:p>
    <w:p w14:paraId="1536AB97" w14:textId="77777777" w:rsidR="00C8518A" w:rsidRDefault="00C8518A">
      <w:pPr>
        <w:rPr>
          <w:rFonts w:ascii="Garamond" w:hAnsi="Garamond"/>
        </w:rPr>
      </w:pPr>
    </w:p>
    <w:p w14:paraId="6D618DB4" w14:textId="77777777" w:rsidR="00C8518A" w:rsidRDefault="00C8518A">
      <w:pPr>
        <w:rPr>
          <w:rFonts w:ascii="Garamond" w:hAnsi="Garamond"/>
        </w:rPr>
      </w:pPr>
    </w:p>
    <w:p w14:paraId="52862807" w14:textId="77777777" w:rsidR="00C8518A" w:rsidRDefault="00C8518A">
      <w:pPr>
        <w:rPr>
          <w:rFonts w:ascii="Garamond" w:hAnsi="Garamond"/>
        </w:rPr>
      </w:pPr>
    </w:p>
    <w:p w14:paraId="69068FFC" w14:textId="77777777" w:rsidR="006720EA" w:rsidRDefault="006720EA">
      <w:pPr>
        <w:rPr>
          <w:rFonts w:ascii="Garamond" w:hAnsi="Garamond"/>
        </w:rPr>
      </w:pPr>
    </w:p>
    <w:p w14:paraId="0C5DCAF2" w14:textId="4F55752F" w:rsidR="002A2F30" w:rsidRDefault="00C8518A">
      <w:pPr>
        <w:rPr>
          <w:rFonts w:ascii="Garamond" w:hAnsi="Garamond"/>
        </w:rPr>
      </w:pPr>
      <w:r>
        <w:rPr>
          <w:rFonts w:ascii="Garamond" w:hAnsi="Garamond"/>
        </w:rPr>
        <w:t>2</w:t>
      </w:r>
      <w:r w:rsidR="002A2F30">
        <w:rPr>
          <w:rFonts w:ascii="Garamond" w:hAnsi="Garamond"/>
        </w:rPr>
        <w:t>) What are the three origins of nationalism? (p.52)</w:t>
      </w:r>
    </w:p>
    <w:p w14:paraId="053F55F2" w14:textId="77777777" w:rsidR="002A2F30" w:rsidRDefault="002A2F30">
      <w:pPr>
        <w:rPr>
          <w:rFonts w:ascii="Garamond" w:hAnsi="Garamond"/>
        </w:rPr>
      </w:pPr>
    </w:p>
    <w:p w14:paraId="69D0E8F2" w14:textId="77777777" w:rsidR="002A2F30" w:rsidRDefault="002A2F30">
      <w:pPr>
        <w:rPr>
          <w:rFonts w:ascii="Garamond" w:hAnsi="Garamond"/>
        </w:rPr>
      </w:pPr>
    </w:p>
    <w:p w14:paraId="3BCEABCF" w14:textId="77777777" w:rsidR="006720EA" w:rsidRDefault="006720EA">
      <w:pPr>
        <w:rPr>
          <w:rFonts w:ascii="Garamond" w:hAnsi="Garamond"/>
        </w:rPr>
      </w:pPr>
    </w:p>
    <w:p w14:paraId="7FBA7546" w14:textId="77777777" w:rsidR="00C8518A" w:rsidRDefault="00C8518A">
      <w:pPr>
        <w:rPr>
          <w:rFonts w:ascii="Garamond" w:hAnsi="Garamond"/>
        </w:rPr>
      </w:pPr>
    </w:p>
    <w:p w14:paraId="2F31EB60" w14:textId="77777777" w:rsidR="00C8518A" w:rsidRDefault="00C8518A">
      <w:pPr>
        <w:rPr>
          <w:rFonts w:ascii="Garamond" w:hAnsi="Garamond"/>
        </w:rPr>
      </w:pPr>
    </w:p>
    <w:p w14:paraId="02A2084F" w14:textId="77777777" w:rsidR="006720EA" w:rsidRDefault="006720EA">
      <w:pPr>
        <w:rPr>
          <w:rFonts w:ascii="Garamond" w:hAnsi="Garamond"/>
        </w:rPr>
      </w:pPr>
    </w:p>
    <w:p w14:paraId="0E85896C" w14:textId="77777777" w:rsidR="002A2F30" w:rsidRDefault="002A2F30">
      <w:pPr>
        <w:rPr>
          <w:rFonts w:ascii="Garamond" w:hAnsi="Garamond"/>
        </w:rPr>
      </w:pPr>
      <w:r>
        <w:rPr>
          <w:rFonts w:ascii="Garamond" w:hAnsi="Garamond"/>
        </w:rPr>
        <w:t>5) What are the three origins of national consciousness? (p.52-56)</w:t>
      </w:r>
    </w:p>
    <w:p w14:paraId="739CD25D" w14:textId="77777777" w:rsidR="002A2F30" w:rsidRDefault="002A2F30">
      <w:pPr>
        <w:rPr>
          <w:rFonts w:ascii="Garamond" w:hAnsi="Garamond"/>
        </w:rPr>
      </w:pPr>
    </w:p>
    <w:p w14:paraId="64F42DDC" w14:textId="77777777" w:rsidR="006720EA" w:rsidRDefault="006720EA">
      <w:pPr>
        <w:rPr>
          <w:rFonts w:ascii="Garamond" w:hAnsi="Garamond"/>
        </w:rPr>
      </w:pPr>
    </w:p>
    <w:p w14:paraId="1D256597" w14:textId="77777777" w:rsidR="006720EA" w:rsidRDefault="006720EA">
      <w:pPr>
        <w:rPr>
          <w:rFonts w:ascii="Garamond" w:hAnsi="Garamond"/>
        </w:rPr>
      </w:pPr>
    </w:p>
    <w:p w14:paraId="291F9FE9" w14:textId="77777777" w:rsidR="00C8518A" w:rsidRDefault="00C8518A">
      <w:pPr>
        <w:rPr>
          <w:rFonts w:ascii="Garamond" w:hAnsi="Garamond"/>
        </w:rPr>
      </w:pPr>
    </w:p>
    <w:p w14:paraId="3D4685E9" w14:textId="77777777" w:rsidR="00C8518A" w:rsidRDefault="00C8518A">
      <w:pPr>
        <w:rPr>
          <w:rFonts w:ascii="Garamond" w:hAnsi="Garamond"/>
        </w:rPr>
      </w:pPr>
    </w:p>
    <w:p w14:paraId="3EB70FC0" w14:textId="77777777" w:rsidR="006720EA" w:rsidRDefault="006720EA">
      <w:pPr>
        <w:rPr>
          <w:rFonts w:ascii="Garamond" w:hAnsi="Garamond"/>
        </w:rPr>
      </w:pPr>
    </w:p>
    <w:p w14:paraId="6F36C91A" w14:textId="77777777" w:rsidR="006720EA" w:rsidRDefault="002A2F30">
      <w:pPr>
        <w:rPr>
          <w:rFonts w:ascii="Garamond" w:hAnsi="Garamond"/>
        </w:rPr>
      </w:pPr>
      <w:r>
        <w:rPr>
          <w:rFonts w:ascii="Garamond" w:hAnsi="Garamond"/>
        </w:rPr>
        <w:t>6) According to Anderson, how did print languages lay the bases for national consciousness? (p. 56-58)</w:t>
      </w:r>
      <w:r w:rsidR="006720EA">
        <w:rPr>
          <w:rFonts w:ascii="Garamond" w:hAnsi="Garamond"/>
        </w:rPr>
        <w:t xml:space="preserve">. </w:t>
      </w:r>
    </w:p>
    <w:p w14:paraId="6638A9D9" w14:textId="77777777" w:rsidR="006720EA" w:rsidRDefault="006720EA">
      <w:pPr>
        <w:rPr>
          <w:rFonts w:ascii="Garamond" w:hAnsi="Garamond"/>
        </w:rPr>
      </w:pPr>
    </w:p>
    <w:p w14:paraId="0FE40495" w14:textId="77777777" w:rsidR="006720EA" w:rsidRDefault="006720EA">
      <w:pPr>
        <w:rPr>
          <w:rFonts w:ascii="Garamond" w:hAnsi="Garamond"/>
        </w:rPr>
      </w:pPr>
    </w:p>
    <w:p w14:paraId="558C146F" w14:textId="77777777" w:rsidR="00C8518A" w:rsidRDefault="00C8518A">
      <w:pPr>
        <w:rPr>
          <w:rFonts w:ascii="Garamond" w:hAnsi="Garamond"/>
        </w:rPr>
      </w:pPr>
    </w:p>
    <w:p w14:paraId="79F8C987" w14:textId="77777777" w:rsidR="00C8518A" w:rsidRDefault="00C8518A">
      <w:pPr>
        <w:rPr>
          <w:rFonts w:ascii="Garamond" w:hAnsi="Garamond"/>
        </w:rPr>
      </w:pPr>
      <w:bookmarkStart w:id="0" w:name="_GoBack"/>
      <w:bookmarkEnd w:id="0"/>
    </w:p>
    <w:p w14:paraId="399074B6" w14:textId="77777777" w:rsidR="006720EA" w:rsidRDefault="006720EA">
      <w:pPr>
        <w:rPr>
          <w:rFonts w:ascii="Garamond" w:hAnsi="Garamond"/>
        </w:rPr>
      </w:pPr>
    </w:p>
    <w:p w14:paraId="2A17DD70" w14:textId="77777777" w:rsidR="006720EA" w:rsidRDefault="006720EA">
      <w:pPr>
        <w:rPr>
          <w:rFonts w:ascii="Garamond" w:hAnsi="Garamond"/>
        </w:rPr>
      </w:pPr>
    </w:p>
    <w:p w14:paraId="623F20E2" w14:textId="7096DA11" w:rsidR="002A2F30" w:rsidRDefault="006720EA">
      <w:pPr>
        <w:rPr>
          <w:rFonts w:ascii="Garamond" w:hAnsi="Garamond"/>
        </w:rPr>
      </w:pPr>
      <w:r>
        <w:rPr>
          <w:rFonts w:ascii="Garamond" w:hAnsi="Garamond"/>
        </w:rPr>
        <w:t>7) In his discussion on print languages, Anderson insinuates that a precursor to nationalism is community-wide literacy. Do you agree? If so, why must a community share literacy/a language in order to become a nation? How does literacy/a shared language affect one’s ability to imagine a community? Does the advent of other media (including visual media/ social media have an impact?</w:t>
      </w:r>
    </w:p>
    <w:p w14:paraId="400ECCC0" w14:textId="4C65D1B7" w:rsidR="009E4F66" w:rsidRPr="002A2F30" w:rsidRDefault="009E4F66">
      <w:pPr>
        <w:rPr>
          <w:rFonts w:ascii="Garamond" w:hAnsi="Garamond"/>
        </w:rPr>
      </w:pPr>
    </w:p>
    <w:sectPr w:rsidR="009E4F66" w:rsidRPr="002A2F30" w:rsidSect="003637A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3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0B7A"/>
    <w:rsid w:val="001B4B70"/>
    <w:rsid w:val="002A2F30"/>
    <w:rsid w:val="003637A7"/>
    <w:rsid w:val="006720EA"/>
    <w:rsid w:val="009E4F66"/>
    <w:rsid w:val="00C8518A"/>
    <w:rsid w:val="00E42819"/>
    <w:rsid w:val="00EF0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DE74C2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724</Characters>
  <Application>Microsoft Macintosh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2020-01-14T01:07:00Z</dcterms:created>
  <dcterms:modified xsi:type="dcterms:W3CDTF">2020-01-14T01:07:00Z</dcterms:modified>
</cp:coreProperties>
</file>